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46E6" w14:textId="77777777" w:rsidR="00B10F8C" w:rsidRDefault="00595241">
      <w:pPr>
        <w:spacing w:after="20"/>
      </w:pPr>
      <w:r>
        <w:rPr>
          <w:color w:val="595959"/>
          <w:sz w:val="18"/>
          <w:szCs w:val="18"/>
        </w:rPr>
        <w:t>Flat 27, 154 Loudoun Road, London NW8 0DJ, United Kingdom</w:t>
      </w:r>
    </w:p>
    <w:p w14:paraId="5E38E72E" w14:textId="77777777" w:rsidR="00B10F8C" w:rsidRDefault="00595241">
      <w:pPr>
        <w:spacing w:after="200"/>
      </w:pPr>
      <w:r>
        <w:rPr>
          <w:color w:val="595959"/>
          <w:sz w:val="18"/>
          <w:szCs w:val="18"/>
        </w:rPr>
        <w:t xml:space="preserve">rebecca@nichollstranslates.com  ·  07971 474 504  ·  </w:t>
      </w:r>
      <w:r>
        <w:rPr>
          <w:color w:val="1F3864"/>
          <w:sz w:val="18"/>
          <w:szCs w:val="18"/>
        </w:rPr>
        <w:t>rebeccanicholls.journoportfolio.com</w:t>
      </w:r>
    </w:p>
    <w:p w14:paraId="4809B2D7" w14:textId="77777777" w:rsidR="00B10F8C" w:rsidRDefault="00595241">
      <w:pPr>
        <w:spacing w:after="20"/>
      </w:pPr>
      <w:r>
        <w:rPr>
          <w:b/>
          <w:bCs/>
          <w:color w:val="1F3864"/>
          <w:sz w:val="34"/>
          <w:szCs w:val="34"/>
        </w:rPr>
        <w:t>REBECCA NICHOLLS</w:t>
      </w:r>
    </w:p>
    <w:p w14:paraId="371EC7DC" w14:textId="77777777" w:rsidR="00B10F8C" w:rsidRDefault="00595241">
      <w:pPr>
        <w:spacing w:after="120"/>
      </w:pPr>
      <w:r>
        <w:rPr>
          <w:color w:val="595959"/>
        </w:rPr>
        <w:t>DipTrans (French to English) · MCIL · MITI</w:t>
      </w:r>
    </w:p>
    <w:p w14:paraId="32E61006" w14:textId="77777777" w:rsidR="00B10F8C" w:rsidRDefault="00595241">
      <w:pPr>
        <w:spacing w:after="20"/>
      </w:pPr>
      <w:r>
        <w:rPr>
          <w:b/>
          <w:bCs/>
          <w:color w:val="1F3864"/>
          <w:sz w:val="28"/>
          <w:szCs w:val="28"/>
        </w:rPr>
        <w:t>FRENCH–ENGLISH TRANSLATOR</w:t>
      </w:r>
    </w:p>
    <w:p w14:paraId="3F018C7F" w14:textId="77777777" w:rsidR="00B10F8C" w:rsidRDefault="00595241">
      <w:pPr>
        <w:spacing w:after="40"/>
      </w:pPr>
      <w:r>
        <w:rPr>
          <w:color w:val="595959"/>
          <w:sz w:val="22"/>
          <w:szCs w:val="22"/>
        </w:rPr>
        <w:t>Audiovisual · Publishing · Culture</w:t>
      </w:r>
    </w:p>
    <w:p w14:paraId="432FE0F0" w14:textId="77777777" w:rsidR="00B10F8C" w:rsidRDefault="00595241">
      <w:pPr>
        <w:pStyle w:val="Heading1"/>
        <w:pBdr>
          <w:bottom w:val="single" w:sz="6" w:space="4" w:color="1F3864"/>
        </w:pBdr>
        <w:spacing w:before="300" w:after="120"/>
      </w:pPr>
      <w:r>
        <w:rPr>
          <w:b/>
          <w:bCs/>
          <w:color w:val="1F3864"/>
          <w:sz w:val="24"/>
          <w:szCs w:val="24"/>
        </w:rPr>
        <w:t>Profile</w:t>
      </w:r>
    </w:p>
    <w:p w14:paraId="1ED53A2C" w14:textId="77777777" w:rsidR="00B10F8C" w:rsidRDefault="00595241">
      <w:pPr>
        <w:spacing w:after="120"/>
      </w:pPr>
      <w:r>
        <w:rPr>
          <w:sz w:val="21"/>
          <w:szCs w:val="21"/>
        </w:rPr>
        <w:t>French-to-English translator specialising in audiovisual media, publishing and cultural content. Before qualifying as a translator, I spent almost twenty years in international film and television acquisitions and distribution — including as Executive Producer on the Netflix UK documentary The Cancer Conflict (2021) — giving me first-hand expertise in the language of rights, pitching, production and international sales. I translate for publishers, production companies and cultural organisations, combining l</w:t>
      </w:r>
      <w:r>
        <w:rPr>
          <w:sz w:val="21"/>
          <w:szCs w:val="21"/>
        </w:rPr>
        <w:t>inguistic accuracy with a deep understanding of how English-language audiences read and respond to creative and commercial content. To date I have translated and adapted more than 50 documentaries for English-language broadcast, aired on major English-language broadcasters.</w:t>
      </w:r>
    </w:p>
    <w:p w14:paraId="75255B6F" w14:textId="77777777" w:rsidR="00B10F8C" w:rsidRDefault="00595241">
      <w:pPr>
        <w:pStyle w:val="Heading1"/>
        <w:pBdr>
          <w:bottom w:val="single" w:sz="6" w:space="4" w:color="1F3864"/>
        </w:pBdr>
        <w:spacing w:before="300" w:after="120"/>
      </w:pPr>
      <w:r>
        <w:rPr>
          <w:b/>
          <w:bCs/>
          <w:color w:val="1F3864"/>
          <w:sz w:val="24"/>
          <w:szCs w:val="24"/>
        </w:rPr>
        <w:t>Specialisations</w:t>
      </w:r>
    </w:p>
    <w:p w14:paraId="3531AD08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Audiovisual translation and dubbing adaptation (doublage)</w:t>
      </w:r>
    </w:p>
    <w:p w14:paraId="4DC7E18C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Subtitling (sous-titrage)</w:t>
      </w:r>
    </w:p>
    <w:p w14:paraId="0824A94E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Film, television and documentary translation</w:t>
      </w:r>
    </w:p>
    <w:p w14:paraId="017FC8F7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Publishing and literary translation</w:t>
      </w:r>
    </w:p>
    <w:p w14:paraId="1E4D64FA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Arts, culture and heritage translation</w:t>
      </w:r>
    </w:p>
    <w:p w14:paraId="1A279BF9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Pitch deck, synopsis and script translation</w:t>
      </w:r>
    </w:p>
    <w:p w14:paraId="7C975391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International rights, distribution and marketing materials</w:t>
      </w:r>
    </w:p>
    <w:p w14:paraId="546DDB65" w14:textId="77777777" w:rsidR="00B10F8C" w:rsidRDefault="00595241">
      <w:pPr>
        <w:pStyle w:val="Heading1"/>
        <w:pBdr>
          <w:bottom w:val="single" w:sz="6" w:space="4" w:color="1F3864"/>
        </w:pBdr>
        <w:spacing w:before="300" w:after="120"/>
      </w:pPr>
      <w:r>
        <w:rPr>
          <w:b/>
          <w:bCs/>
          <w:color w:val="1F3864"/>
          <w:sz w:val="24"/>
          <w:szCs w:val="24"/>
        </w:rPr>
        <w:t>Professional Translation Experience</w:t>
      </w:r>
    </w:p>
    <w:p w14:paraId="1586A1B6" w14:textId="77777777" w:rsidR="00B10F8C" w:rsidRDefault="00595241">
      <w:pPr>
        <w:spacing w:before="160" w:after="20"/>
      </w:pPr>
      <w:r>
        <w:rPr>
          <w:b/>
          <w:bCs/>
          <w:sz w:val="22"/>
          <w:szCs w:val="22"/>
        </w:rPr>
        <w:t>Freelance Translator and Writer</w:t>
      </w:r>
    </w:p>
    <w:p w14:paraId="68F68BCC" w14:textId="77777777" w:rsidR="00B10F8C" w:rsidRDefault="00595241">
      <w:pPr>
        <w:spacing w:after="80"/>
      </w:pPr>
      <w:r>
        <w:rPr>
          <w:i/>
          <w:iCs/>
          <w:color w:val="595959"/>
        </w:rPr>
        <w:t>August 2023 – Present</w:t>
      </w:r>
    </w:p>
    <w:p w14:paraId="555DF24A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Book translation: Employee ROI (Human Resources, 2023), L'Orteil du Dragon (Children's Fiction)</w:t>
      </w:r>
    </w:p>
    <w:p w14:paraId="1024F147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Translation and adaptation of 50+ French documentary dubbing scripts for English-language broadcast, aired on major English-language broadcasters (2025 titles include current affairs and history documentaries)</w:t>
      </w:r>
    </w:p>
    <w:p w14:paraId="7448F5F3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Collaboration with French production companies on audiovisual and cultural projects, funding applications and campaigns</w:t>
      </w:r>
    </w:p>
    <w:p w14:paraId="2E105E38" w14:textId="77777777" w:rsidR="00B10F8C" w:rsidRDefault="00595241">
      <w:pPr>
        <w:spacing w:before="160" w:after="20"/>
      </w:pPr>
      <w:r>
        <w:rPr>
          <w:b/>
          <w:bCs/>
          <w:sz w:val="22"/>
          <w:szCs w:val="22"/>
        </w:rPr>
        <w:t>Sales &amp; Acquisitions Manager, Java Films (Paris)</w:t>
      </w:r>
    </w:p>
    <w:p w14:paraId="44FB5665" w14:textId="77777777" w:rsidR="00B10F8C" w:rsidRDefault="00595241">
      <w:pPr>
        <w:spacing w:after="80"/>
      </w:pPr>
      <w:r>
        <w:rPr>
          <w:i/>
          <w:iCs/>
          <w:color w:val="595959"/>
        </w:rPr>
        <w:t>November 2014 – August 2023</w:t>
      </w:r>
    </w:p>
    <w:p w14:paraId="792E488A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Managed acquisitions of documentary films from UK producers for international distribution</w:t>
      </w:r>
    </w:p>
    <w:p w14:paraId="7FA1CCE4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Executive Producer, The Cancer Conflict (Netflix UK, 2021) — full credits: imdb.com/title/tt6195526/fullcredits</w:t>
      </w:r>
    </w:p>
    <w:p w14:paraId="7D3E4348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Assessed French-language projects for the international market and advised French producers on how to maximise international commercial potential</w:t>
      </w:r>
    </w:p>
    <w:p w14:paraId="58A8161E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Translated and localised pitch decks, synopses, scripts and promotional material for international buyers</w:t>
      </w:r>
    </w:p>
    <w:p w14:paraId="43656B91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Worked closely with producers, broadcasters and distributors across Europe and North America</w:t>
      </w:r>
    </w:p>
    <w:p w14:paraId="24DC7E62" w14:textId="77777777" w:rsidR="00B10F8C" w:rsidRDefault="00595241">
      <w:pPr>
        <w:spacing w:before="160" w:after="20"/>
      </w:pPr>
      <w:r>
        <w:rPr>
          <w:b/>
          <w:bCs/>
          <w:sz w:val="22"/>
          <w:szCs w:val="22"/>
        </w:rPr>
        <w:t>Freelance Writer and Consultant</w:t>
      </w:r>
    </w:p>
    <w:p w14:paraId="39E92DE0" w14:textId="77777777" w:rsidR="00B10F8C" w:rsidRDefault="00595241">
      <w:pPr>
        <w:spacing w:after="80"/>
      </w:pPr>
      <w:r>
        <w:rPr>
          <w:i/>
          <w:iCs/>
          <w:color w:val="595959"/>
        </w:rPr>
        <w:t>June 2013 – November 2014</w:t>
      </w:r>
    </w:p>
    <w:p w14:paraId="4191ADA9" w14:textId="425B7D5C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Self-published two YA fantasy novels in English; the most recent</w:t>
      </w:r>
      <w:r w:rsidR="0041504B">
        <w:rPr>
          <w:sz w:val="21"/>
          <w:szCs w:val="21"/>
        </w:rPr>
        <w:t xml:space="preserve"> is </w:t>
      </w:r>
      <w:r w:rsidRPr="0041504B">
        <w:rPr>
          <w:i/>
          <w:iCs/>
          <w:sz w:val="21"/>
          <w:szCs w:val="21"/>
        </w:rPr>
        <w:t>Dragon Spawned</w:t>
      </w:r>
      <w:r w:rsidR="0041504B">
        <w:rPr>
          <w:sz w:val="21"/>
          <w:szCs w:val="21"/>
        </w:rPr>
        <w:t>:</w:t>
      </w:r>
      <w:r>
        <w:rPr>
          <w:sz w:val="21"/>
          <w:szCs w:val="21"/>
        </w:rPr>
        <w:t xml:space="preserve"> amazon.co.uk/dp/B08JH5XDDK</w:t>
      </w:r>
    </w:p>
    <w:p w14:paraId="0CC00A95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Developed marketing and advertising strategies to increase sales and readership</w:t>
      </w:r>
    </w:p>
    <w:p w14:paraId="3E62B5F8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Gained practical experience in copywriting, SEO and audience engagement, informing an ongoing sensitivity to how English-language readers engage with creative content</w:t>
      </w:r>
    </w:p>
    <w:p w14:paraId="4BB12E47" w14:textId="77777777" w:rsidR="00EC3E36" w:rsidRDefault="00EC3E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BEBBBA4" w14:textId="7FDFE716" w:rsidR="00B10F8C" w:rsidRDefault="00595241">
      <w:pPr>
        <w:spacing w:before="160" w:after="20"/>
      </w:pPr>
      <w:r>
        <w:rPr>
          <w:b/>
          <w:bCs/>
          <w:sz w:val="22"/>
          <w:szCs w:val="22"/>
        </w:rPr>
        <w:lastRenderedPageBreak/>
        <w:t>Earlier Career</w:t>
      </w:r>
    </w:p>
    <w:p w14:paraId="4D8A6688" w14:textId="77777777" w:rsidR="00B10F8C" w:rsidRDefault="00595241">
      <w:pPr>
        <w:spacing w:after="80"/>
      </w:pPr>
      <w:r>
        <w:rPr>
          <w:i/>
          <w:iCs/>
          <w:color w:val="595959"/>
        </w:rPr>
        <w:t>1998 – 2014</w:t>
      </w:r>
    </w:p>
    <w:p w14:paraId="518C553C" w14:textId="1B9ACED3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Distribution and acquisitions roles in Australia and the UK, including</w:t>
      </w:r>
      <w:r>
        <w:rPr>
          <w:sz w:val="21"/>
          <w:szCs w:val="21"/>
        </w:rPr>
        <w:t xml:space="preserve"> North American sales management for RDF Rights (UK), </w:t>
      </w:r>
      <w:r>
        <w:rPr>
          <w:sz w:val="21"/>
          <w:szCs w:val="21"/>
        </w:rPr>
        <w:t>Head of International Format Sales at Passion Distribution (UK)</w:t>
      </w:r>
      <w:r w:rsidR="00D74894">
        <w:rPr>
          <w:sz w:val="21"/>
          <w:szCs w:val="21"/>
        </w:rPr>
        <w:t xml:space="preserve"> and </w:t>
      </w:r>
      <w:r w:rsidR="00D74894" w:rsidRPr="00D74894">
        <w:rPr>
          <w:sz w:val="21"/>
          <w:szCs w:val="21"/>
        </w:rPr>
        <w:t>Programming Assistant at Network Ten (Australia)</w:t>
      </w:r>
    </w:p>
    <w:p w14:paraId="0FAEB2DF" w14:textId="6A332218" w:rsidR="00B10F8C" w:rsidRDefault="00595241">
      <w:pPr>
        <w:pStyle w:val="Heading1"/>
        <w:pBdr>
          <w:bottom w:val="single" w:sz="6" w:space="4" w:color="1F3864"/>
        </w:pBdr>
        <w:spacing w:before="300" w:after="120"/>
      </w:pPr>
      <w:r>
        <w:rPr>
          <w:b/>
          <w:bCs/>
          <w:color w:val="1F3864"/>
          <w:sz w:val="24"/>
          <w:szCs w:val="24"/>
        </w:rPr>
        <w:t>Professional Membership</w:t>
      </w:r>
      <w:r w:rsidR="008F7A9F">
        <w:rPr>
          <w:b/>
          <w:bCs/>
          <w:color w:val="1F3864"/>
          <w:sz w:val="24"/>
          <w:szCs w:val="24"/>
        </w:rPr>
        <w:t>s</w:t>
      </w:r>
    </w:p>
    <w:p w14:paraId="3C10C0D8" w14:textId="2E2A23CA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Member, Chartered Institute of Linguists (MCIL)</w:t>
      </w:r>
    </w:p>
    <w:p w14:paraId="69C30245" w14:textId="21ABD613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Member, Institute of Translators and Interpreters (MITI)</w:t>
      </w:r>
    </w:p>
    <w:p w14:paraId="793B0F2B" w14:textId="77777777" w:rsidR="00B10F8C" w:rsidRDefault="00595241">
      <w:pPr>
        <w:pStyle w:val="Heading1"/>
        <w:pBdr>
          <w:bottom w:val="single" w:sz="6" w:space="4" w:color="1F3864"/>
        </w:pBdr>
        <w:spacing w:before="300" w:after="120"/>
      </w:pPr>
      <w:r>
        <w:rPr>
          <w:b/>
          <w:bCs/>
          <w:color w:val="1F3864"/>
          <w:sz w:val="24"/>
          <w:szCs w:val="24"/>
        </w:rPr>
        <w:t>Qualifications</w:t>
      </w:r>
    </w:p>
    <w:p w14:paraId="69C1D95B" w14:textId="77777777" w:rsidR="00B10F8C" w:rsidRDefault="00595241">
      <w:pPr>
        <w:spacing w:before="160" w:after="20"/>
      </w:pPr>
      <w:r>
        <w:rPr>
          <w:b/>
          <w:bCs/>
          <w:sz w:val="22"/>
          <w:szCs w:val="22"/>
        </w:rPr>
        <w:t>CIOL Level 7 Diploma in Translation</w:t>
      </w:r>
    </w:p>
    <w:p w14:paraId="4CBC7843" w14:textId="77777777" w:rsidR="00B10F8C" w:rsidRDefault="00595241">
      <w:pPr>
        <w:spacing w:after="80"/>
      </w:pPr>
      <w:r>
        <w:rPr>
          <w:i/>
          <w:iCs/>
          <w:color w:val="595959"/>
        </w:rPr>
        <w:t>IoLET, 2023</w:t>
      </w:r>
    </w:p>
    <w:p w14:paraId="755E7402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Distinction in Literary Translation; Pass in Arts &amp; Culture</w:t>
      </w:r>
    </w:p>
    <w:p w14:paraId="4395707B" w14:textId="77777777" w:rsidR="00B10F8C" w:rsidRDefault="00595241">
      <w:pPr>
        <w:spacing w:before="160" w:after="20"/>
      </w:pPr>
      <w:r>
        <w:rPr>
          <w:b/>
          <w:bCs/>
          <w:sz w:val="22"/>
          <w:szCs w:val="22"/>
        </w:rPr>
        <w:t>Postgraduate Rotary Ambassadorial Scholar in Film and Television Production</w:t>
      </w:r>
    </w:p>
    <w:p w14:paraId="5708ECFC" w14:textId="77777777" w:rsidR="00B10F8C" w:rsidRDefault="00595241">
      <w:pPr>
        <w:spacing w:after="80"/>
      </w:pPr>
      <w:r>
        <w:rPr>
          <w:i/>
          <w:iCs/>
          <w:color w:val="595959"/>
        </w:rPr>
        <w:t>QUT Australia, 1998</w:t>
      </w:r>
    </w:p>
    <w:p w14:paraId="0C785245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Awarded scholarship worth approx. $50,000</w:t>
      </w:r>
    </w:p>
    <w:p w14:paraId="7EF8E8EB" w14:textId="77777777" w:rsidR="00B10F8C" w:rsidRDefault="00595241">
      <w:pPr>
        <w:spacing w:before="160" w:after="20"/>
      </w:pPr>
      <w:r>
        <w:rPr>
          <w:b/>
          <w:bCs/>
          <w:sz w:val="22"/>
          <w:szCs w:val="22"/>
        </w:rPr>
        <w:t>BA (Hons) French with Ancient History, Class 2:1</w:t>
      </w:r>
    </w:p>
    <w:p w14:paraId="2E0C86FE" w14:textId="77777777" w:rsidR="00B10F8C" w:rsidRDefault="00595241">
      <w:pPr>
        <w:spacing w:after="80"/>
      </w:pPr>
      <w:r>
        <w:rPr>
          <w:i/>
          <w:iCs/>
          <w:color w:val="595959"/>
        </w:rPr>
        <w:t>University of Durham, 1996</w:t>
      </w:r>
    </w:p>
    <w:p w14:paraId="31A38F6C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Wilson Renaissance Prize (Literature Essay Prize)</w:t>
      </w:r>
    </w:p>
    <w:p w14:paraId="6AC1F135" w14:textId="77777777" w:rsidR="00B10F8C" w:rsidRDefault="00595241">
      <w:pPr>
        <w:pStyle w:val="Heading1"/>
        <w:pBdr>
          <w:bottom w:val="single" w:sz="6" w:space="4" w:color="1F3864"/>
        </w:pBdr>
        <w:spacing w:before="300" w:after="120"/>
      </w:pPr>
      <w:r>
        <w:rPr>
          <w:b/>
          <w:bCs/>
          <w:color w:val="1F3864"/>
          <w:sz w:val="24"/>
          <w:szCs w:val="24"/>
        </w:rPr>
        <w:t>Technical Skills</w:t>
      </w:r>
    </w:p>
    <w:p w14:paraId="2D4F6954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Subtitling: proficient in Ooona; familiar with other platforms</w:t>
      </w:r>
    </w:p>
    <w:p w14:paraId="5A8884A5" w14:textId="77777777" w:rsidR="00B10F8C" w:rsidRDefault="00595241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CAT tools: familiar with MemoQ and Smartcat</w:t>
      </w:r>
    </w:p>
    <w:p w14:paraId="42559292" w14:textId="77777777" w:rsidR="00B10F8C" w:rsidRDefault="00595241">
      <w:pPr>
        <w:pStyle w:val="Heading1"/>
        <w:pBdr>
          <w:bottom w:val="single" w:sz="6" w:space="4" w:color="1F3864"/>
        </w:pBdr>
        <w:spacing w:before="300" w:after="120"/>
      </w:pPr>
      <w:r>
        <w:rPr>
          <w:b/>
          <w:bCs/>
          <w:color w:val="1F3864"/>
          <w:sz w:val="24"/>
          <w:szCs w:val="24"/>
        </w:rPr>
        <w:t>AI Statement</w:t>
      </w:r>
    </w:p>
    <w:p w14:paraId="67E4C2B4" w14:textId="77777777" w:rsidR="00B10F8C" w:rsidRDefault="00595241">
      <w:pPr>
        <w:spacing w:after="120"/>
      </w:pPr>
      <w:r>
        <w:rPr>
          <w:sz w:val="21"/>
          <w:szCs w:val="21"/>
        </w:rPr>
        <w:t>All translations are carried out by me personally and adapted for natural, publication-quality English. Clients are free to choose between 'zero AI' and 'use of secure AI for research and terminology management.' I do not offer translation of AI-produced text.</w:t>
      </w:r>
    </w:p>
    <w:p w14:paraId="4E0E6129" w14:textId="77777777" w:rsidR="00B10F8C" w:rsidRDefault="00595241">
      <w:pPr>
        <w:pStyle w:val="Heading1"/>
        <w:pBdr>
          <w:bottom w:val="single" w:sz="6" w:space="4" w:color="1F3864"/>
        </w:pBdr>
        <w:spacing w:before="300" w:after="120"/>
      </w:pPr>
      <w:r>
        <w:rPr>
          <w:b/>
          <w:bCs/>
          <w:color w:val="1F3864"/>
          <w:sz w:val="24"/>
          <w:szCs w:val="24"/>
        </w:rPr>
        <w:t>Portfolio &amp; References</w:t>
      </w:r>
    </w:p>
    <w:p w14:paraId="18B23FB5" w14:textId="77777777" w:rsidR="00B10F8C" w:rsidRDefault="00595241">
      <w:pPr>
        <w:spacing w:after="120"/>
      </w:pPr>
      <w:r>
        <w:rPr>
          <w:sz w:val="21"/>
          <w:szCs w:val="21"/>
        </w:rPr>
        <w:t>Work samples and client testimonials available on request.</w:t>
      </w:r>
    </w:p>
    <w:p w14:paraId="0942C61E" w14:textId="77777777" w:rsidR="00B10F8C" w:rsidRDefault="00595241">
      <w:pPr>
        <w:pStyle w:val="Heading1"/>
        <w:pBdr>
          <w:bottom w:val="single" w:sz="6" w:space="4" w:color="1F3864"/>
        </w:pBdr>
        <w:spacing w:before="300" w:after="120"/>
      </w:pPr>
      <w:r>
        <w:rPr>
          <w:b/>
          <w:bCs/>
          <w:color w:val="1F3864"/>
          <w:sz w:val="24"/>
          <w:szCs w:val="24"/>
        </w:rPr>
        <w:t>Rates &amp; Availability</w:t>
      </w:r>
    </w:p>
    <w:p w14:paraId="61B72BB0" w14:textId="77777777" w:rsidR="00B10F8C" w:rsidRDefault="00595241">
      <w:pPr>
        <w:spacing w:after="120"/>
      </w:pPr>
      <w:r>
        <w:rPr>
          <w:sz w:val="21"/>
          <w:szCs w:val="21"/>
        </w:rPr>
        <w:t>Rates are quoted per project and depend on factors such as urgency, subject matter, formatting requirements and payment terms. Full rate card available on request.</w:t>
      </w:r>
    </w:p>
    <w:p w14:paraId="4B13E105" w14:textId="6B9766A1" w:rsidR="00B10F8C" w:rsidRDefault="00595241">
      <w:pPr>
        <w:spacing w:after="120"/>
      </w:pPr>
      <w:r>
        <w:rPr>
          <w:sz w:val="21"/>
          <w:szCs w:val="21"/>
        </w:rPr>
        <w:t>Available for both short- and long-term projects</w:t>
      </w:r>
      <w:r w:rsidR="00590238">
        <w:rPr>
          <w:sz w:val="21"/>
          <w:szCs w:val="21"/>
        </w:rPr>
        <w:t>, both remote and on-site in London or Paris (with expenses)</w:t>
      </w:r>
      <w:r>
        <w:rPr>
          <w:sz w:val="21"/>
          <w:szCs w:val="21"/>
        </w:rPr>
        <w:t>.</w:t>
      </w:r>
    </w:p>
    <w:sectPr w:rsidR="00B10F8C">
      <w:pgSz w:w="11906" w:h="16838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E29A5"/>
    <w:multiLevelType w:val="hybridMultilevel"/>
    <w:tmpl w:val="5904652E"/>
    <w:lvl w:ilvl="0" w:tplc="1BE8D330">
      <w:start w:val="1"/>
      <w:numFmt w:val="bullet"/>
      <w:lvlText w:val="●"/>
      <w:lvlJc w:val="left"/>
      <w:pPr>
        <w:ind w:left="720" w:hanging="360"/>
      </w:pPr>
    </w:lvl>
    <w:lvl w:ilvl="1" w:tplc="50C4CB92">
      <w:start w:val="1"/>
      <w:numFmt w:val="bullet"/>
      <w:lvlText w:val="○"/>
      <w:lvlJc w:val="left"/>
      <w:pPr>
        <w:ind w:left="1440" w:hanging="360"/>
      </w:pPr>
    </w:lvl>
    <w:lvl w:ilvl="2" w:tplc="5202A526">
      <w:start w:val="1"/>
      <w:numFmt w:val="bullet"/>
      <w:lvlText w:val="■"/>
      <w:lvlJc w:val="left"/>
      <w:pPr>
        <w:ind w:left="2160" w:hanging="360"/>
      </w:pPr>
    </w:lvl>
    <w:lvl w:ilvl="3" w:tplc="19C04C76">
      <w:start w:val="1"/>
      <w:numFmt w:val="bullet"/>
      <w:lvlText w:val="●"/>
      <w:lvlJc w:val="left"/>
      <w:pPr>
        <w:ind w:left="2880" w:hanging="360"/>
      </w:pPr>
    </w:lvl>
    <w:lvl w:ilvl="4" w:tplc="D8189808">
      <w:start w:val="1"/>
      <w:numFmt w:val="bullet"/>
      <w:lvlText w:val="○"/>
      <w:lvlJc w:val="left"/>
      <w:pPr>
        <w:ind w:left="3600" w:hanging="360"/>
      </w:pPr>
    </w:lvl>
    <w:lvl w:ilvl="5" w:tplc="E312A51E">
      <w:start w:val="1"/>
      <w:numFmt w:val="bullet"/>
      <w:lvlText w:val="■"/>
      <w:lvlJc w:val="left"/>
      <w:pPr>
        <w:ind w:left="4320" w:hanging="360"/>
      </w:pPr>
    </w:lvl>
    <w:lvl w:ilvl="6" w:tplc="F5485BAC">
      <w:start w:val="1"/>
      <w:numFmt w:val="bullet"/>
      <w:lvlText w:val="●"/>
      <w:lvlJc w:val="left"/>
      <w:pPr>
        <w:ind w:left="5040" w:hanging="360"/>
      </w:pPr>
    </w:lvl>
    <w:lvl w:ilvl="7" w:tplc="3FA28FCE">
      <w:start w:val="1"/>
      <w:numFmt w:val="bullet"/>
      <w:lvlText w:val="●"/>
      <w:lvlJc w:val="left"/>
      <w:pPr>
        <w:ind w:left="5760" w:hanging="360"/>
      </w:pPr>
    </w:lvl>
    <w:lvl w:ilvl="8" w:tplc="513E302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F7A2E69"/>
    <w:multiLevelType w:val="hybridMultilevel"/>
    <w:tmpl w:val="479EDA3E"/>
    <w:lvl w:ilvl="0" w:tplc="0FFC794C">
      <w:start w:val="1"/>
      <w:numFmt w:val="bullet"/>
      <w:lvlText w:val="•"/>
      <w:lvlJc w:val="left"/>
      <w:pPr>
        <w:ind w:left="360" w:hanging="260"/>
      </w:pPr>
    </w:lvl>
    <w:lvl w:ilvl="1" w:tplc="CCD6A36E">
      <w:numFmt w:val="decimal"/>
      <w:lvlText w:val=""/>
      <w:lvlJc w:val="left"/>
    </w:lvl>
    <w:lvl w:ilvl="2" w:tplc="1E34FD5A">
      <w:numFmt w:val="decimal"/>
      <w:lvlText w:val=""/>
      <w:lvlJc w:val="left"/>
    </w:lvl>
    <w:lvl w:ilvl="3" w:tplc="FCD0447E">
      <w:numFmt w:val="decimal"/>
      <w:lvlText w:val=""/>
      <w:lvlJc w:val="left"/>
    </w:lvl>
    <w:lvl w:ilvl="4" w:tplc="E8AA5806">
      <w:numFmt w:val="decimal"/>
      <w:lvlText w:val=""/>
      <w:lvlJc w:val="left"/>
    </w:lvl>
    <w:lvl w:ilvl="5" w:tplc="46AC83C8">
      <w:numFmt w:val="decimal"/>
      <w:lvlText w:val=""/>
      <w:lvlJc w:val="left"/>
    </w:lvl>
    <w:lvl w:ilvl="6" w:tplc="2F5654D8">
      <w:numFmt w:val="decimal"/>
      <w:lvlText w:val=""/>
      <w:lvlJc w:val="left"/>
    </w:lvl>
    <w:lvl w:ilvl="7" w:tplc="33802AB0">
      <w:numFmt w:val="decimal"/>
      <w:lvlText w:val=""/>
      <w:lvlJc w:val="left"/>
    </w:lvl>
    <w:lvl w:ilvl="8" w:tplc="E672265A">
      <w:numFmt w:val="decimal"/>
      <w:lvlText w:val=""/>
      <w:lvlJc w:val="left"/>
    </w:lvl>
  </w:abstractNum>
  <w:num w:numId="1" w16cid:durableId="1277978496">
    <w:abstractNumId w:val="0"/>
    <w:lvlOverride w:ilvl="0">
      <w:startOverride w:val="1"/>
    </w:lvlOverride>
  </w:num>
  <w:num w:numId="2" w16cid:durableId="8345390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F8C"/>
    <w:rsid w:val="0041504B"/>
    <w:rsid w:val="00590238"/>
    <w:rsid w:val="00595241"/>
    <w:rsid w:val="00736ACE"/>
    <w:rsid w:val="008F7A9F"/>
    <w:rsid w:val="009773B4"/>
    <w:rsid w:val="0099683B"/>
    <w:rsid w:val="00A52C52"/>
    <w:rsid w:val="00B10F8C"/>
    <w:rsid w:val="00D74894"/>
    <w:rsid w:val="00EC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E4E6"/>
  <w15:docId w15:val="{3D24E965-58F5-47C7-BCF1-4C708A96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Rebecca Nicholls</cp:lastModifiedBy>
  <cp:revision>9</cp:revision>
  <dcterms:created xsi:type="dcterms:W3CDTF">2026-07-15T09:03:00Z</dcterms:created>
  <dcterms:modified xsi:type="dcterms:W3CDTF">2026-07-15T09:08:00Z</dcterms:modified>
</cp:coreProperties>
</file>